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809"/>
        <w:tblW w:w="9746" w:type="dxa"/>
        <w:tblLook w:val="0620" w:firstRow="1" w:lastRow="0" w:firstColumn="0" w:lastColumn="0" w:noHBand="1" w:noVBand="1"/>
        <w:tblDescription w:val="Table outlining 10 of WANADA's milestones since its inception in 1984."/>
      </w:tblPr>
      <w:tblGrid>
        <w:gridCol w:w="852"/>
        <w:gridCol w:w="8879"/>
        <w:gridCol w:w="15"/>
      </w:tblGrid>
      <w:tr w:rsidR="00163D20" w:rsidRPr="00163D20" w14:paraId="7B0BDD68" w14:textId="77777777" w:rsidTr="00163D20">
        <w:trPr>
          <w:trHeight w:val="498"/>
          <w:tblHeader/>
        </w:trPr>
        <w:tc>
          <w:tcPr>
            <w:tcW w:w="0" w:type="auto"/>
          </w:tcPr>
          <w:p w14:paraId="066968A5" w14:textId="77777777" w:rsidR="00163D20" w:rsidRPr="00163D20" w:rsidRDefault="00163D20" w:rsidP="00163D20">
            <w:pPr>
              <w:spacing w:after="160" w:line="278" w:lineRule="auto"/>
              <w:rPr>
                <w:b/>
                <w:bCs/>
              </w:rPr>
            </w:pPr>
            <w:r w:rsidRPr="00163D20">
              <w:rPr>
                <w:b/>
                <w:bCs/>
              </w:rPr>
              <w:t>Year</w:t>
            </w:r>
          </w:p>
        </w:tc>
        <w:tc>
          <w:tcPr>
            <w:tcW w:w="8871" w:type="dxa"/>
            <w:gridSpan w:val="2"/>
          </w:tcPr>
          <w:p w14:paraId="14E046E1" w14:textId="77777777" w:rsidR="00163D20" w:rsidRPr="00163D20" w:rsidRDefault="00163D20" w:rsidP="00163D20">
            <w:pPr>
              <w:spacing w:after="160" w:line="278" w:lineRule="auto"/>
              <w:rPr>
                <w:b/>
                <w:bCs/>
              </w:rPr>
            </w:pPr>
            <w:r w:rsidRPr="00163D20">
              <w:rPr>
                <w:b/>
                <w:bCs/>
              </w:rPr>
              <w:t>Milestone</w:t>
            </w:r>
          </w:p>
        </w:tc>
      </w:tr>
      <w:tr w:rsidR="00163D20" w:rsidRPr="00163D20" w14:paraId="5427BCC5" w14:textId="77777777" w:rsidTr="00163D20">
        <w:trPr>
          <w:gridAfter w:val="1"/>
          <w:wAfter w:w="15" w:type="dxa"/>
          <w:trHeight w:val="1028"/>
        </w:trPr>
        <w:tc>
          <w:tcPr>
            <w:tcW w:w="0" w:type="auto"/>
          </w:tcPr>
          <w:p w14:paraId="1139DD6A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1984</w:t>
            </w:r>
          </w:p>
        </w:tc>
        <w:tc>
          <w:tcPr>
            <w:tcW w:w="0" w:type="auto"/>
          </w:tcPr>
          <w:p w14:paraId="73EFDE15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 xml:space="preserve">WANADA </w:t>
            </w:r>
            <w:proofErr w:type="gramStart"/>
            <w:r w:rsidRPr="00163D20">
              <w:t>is</w:t>
            </w:r>
            <w:proofErr w:type="gramEnd"/>
            <w:r w:rsidRPr="00163D20">
              <w:t xml:space="preserve"> established with 13 member </w:t>
            </w:r>
            <w:proofErr w:type="spellStart"/>
            <w:r w:rsidRPr="00163D20">
              <w:t>organisations</w:t>
            </w:r>
            <w:proofErr w:type="spellEnd"/>
            <w:r w:rsidRPr="00163D20">
              <w:t xml:space="preserve"> and 28 individual members. Quality and efficiency of services seen as a key priority </w:t>
            </w:r>
          </w:p>
        </w:tc>
      </w:tr>
      <w:tr w:rsidR="00163D20" w:rsidRPr="00163D20" w14:paraId="546379C9" w14:textId="77777777" w:rsidTr="00163D20">
        <w:trPr>
          <w:gridAfter w:val="1"/>
          <w:wAfter w:w="15" w:type="dxa"/>
          <w:trHeight w:val="1028"/>
        </w:trPr>
        <w:tc>
          <w:tcPr>
            <w:tcW w:w="0" w:type="auto"/>
          </w:tcPr>
          <w:p w14:paraId="1381B633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1992-92</w:t>
            </w:r>
          </w:p>
        </w:tc>
        <w:tc>
          <w:tcPr>
            <w:tcW w:w="0" w:type="auto"/>
          </w:tcPr>
          <w:p w14:paraId="723773D4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New premises, new furniture, new computers, new director. A new dawn for WANADA. However little State support presents new challenges </w:t>
            </w:r>
          </w:p>
        </w:tc>
      </w:tr>
      <w:tr w:rsidR="00163D20" w:rsidRPr="00163D20" w14:paraId="36C410B4" w14:textId="77777777" w:rsidTr="00163D20">
        <w:trPr>
          <w:gridAfter w:val="1"/>
          <w:wAfter w:w="15" w:type="dxa"/>
          <w:trHeight w:val="1532"/>
        </w:trPr>
        <w:tc>
          <w:tcPr>
            <w:tcW w:w="0" w:type="auto"/>
          </w:tcPr>
          <w:p w14:paraId="0743F1E9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1999</w:t>
            </w:r>
          </w:p>
        </w:tc>
        <w:tc>
          <w:tcPr>
            <w:tcW w:w="0" w:type="auto"/>
          </w:tcPr>
          <w:p w14:paraId="54A41B9C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 xml:space="preserve">WANADA launches a brand new website and several projects, including </w:t>
            </w:r>
            <w:proofErr w:type="gramStart"/>
            <w:r w:rsidRPr="00163D20">
              <w:t>the  Childcare</w:t>
            </w:r>
            <w:proofErr w:type="gramEnd"/>
            <w:r w:rsidRPr="00163D20">
              <w:t xml:space="preserve"> Access Project.  </w:t>
            </w:r>
            <w:proofErr w:type="spellStart"/>
            <w:r w:rsidRPr="00163D20">
              <w:t>Pparents</w:t>
            </w:r>
            <w:proofErr w:type="spellEnd"/>
            <w:r w:rsidRPr="00163D20">
              <w:t xml:space="preserve"> and carers can now access treatment services while WANADA covers the cost of childcare </w:t>
            </w:r>
          </w:p>
        </w:tc>
      </w:tr>
      <w:tr w:rsidR="00163D20" w:rsidRPr="00163D20" w14:paraId="4706D6A0" w14:textId="77777777" w:rsidTr="00163D20">
        <w:trPr>
          <w:gridAfter w:val="1"/>
          <w:wAfter w:w="15" w:type="dxa"/>
          <w:trHeight w:val="1532"/>
        </w:trPr>
        <w:tc>
          <w:tcPr>
            <w:tcW w:w="0" w:type="auto"/>
          </w:tcPr>
          <w:p w14:paraId="1AC1ABD9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2001</w:t>
            </w:r>
          </w:p>
        </w:tc>
        <w:tc>
          <w:tcPr>
            <w:tcW w:w="0" w:type="auto"/>
          </w:tcPr>
          <w:p w14:paraId="12EA713C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 xml:space="preserve">Community Drug Summit- </w:t>
            </w:r>
            <w:proofErr w:type="gramStart"/>
            <w:r w:rsidRPr="00163D20">
              <w:t>Summit</w:t>
            </w:r>
            <w:proofErr w:type="gramEnd"/>
            <w:r w:rsidRPr="00163D20">
              <w:t xml:space="preserve"> recommended governance structure, increased early intervention and more treatment, particularly detoxification. First version of the Green Book is launched - a directory of community alcohol and other drug agencies</w:t>
            </w:r>
          </w:p>
        </w:tc>
      </w:tr>
      <w:tr w:rsidR="00163D20" w:rsidRPr="00163D20" w14:paraId="49897504" w14:textId="77777777" w:rsidTr="00163D20">
        <w:trPr>
          <w:gridAfter w:val="1"/>
          <w:wAfter w:w="15" w:type="dxa"/>
          <w:trHeight w:val="1532"/>
        </w:trPr>
        <w:tc>
          <w:tcPr>
            <w:tcW w:w="0" w:type="auto"/>
          </w:tcPr>
          <w:p w14:paraId="6C648B11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2003-04</w:t>
            </w:r>
          </w:p>
        </w:tc>
        <w:tc>
          <w:tcPr>
            <w:tcW w:w="0" w:type="auto"/>
          </w:tcPr>
          <w:p w14:paraId="68380E4C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 xml:space="preserve">development of the </w:t>
            </w:r>
            <w:proofErr w:type="spellStart"/>
            <w:r w:rsidRPr="00163D20">
              <w:t>The</w:t>
            </w:r>
            <w:proofErr w:type="spellEnd"/>
            <w:r w:rsidRPr="00163D20">
              <w:t xml:space="preserve"> Western Australian Alcohol and Other Drug Sector Quality Framework. WANADA continues to assist services in establishing quality improvement processes. </w:t>
            </w:r>
          </w:p>
        </w:tc>
      </w:tr>
      <w:tr w:rsidR="00163D20" w:rsidRPr="00163D20" w14:paraId="00630FB1" w14:textId="77777777" w:rsidTr="00163D20">
        <w:trPr>
          <w:gridAfter w:val="1"/>
          <w:wAfter w:w="15" w:type="dxa"/>
          <w:trHeight w:val="1028"/>
        </w:trPr>
        <w:tc>
          <w:tcPr>
            <w:tcW w:w="0" w:type="auto"/>
          </w:tcPr>
          <w:p w14:paraId="395AFA83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2007</w:t>
            </w:r>
          </w:p>
        </w:tc>
        <w:tc>
          <w:tcPr>
            <w:tcW w:w="0" w:type="auto"/>
          </w:tcPr>
          <w:p w14:paraId="7249482E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WANADA hosts its first Aboriginal Alcohol and other Drug worker Forum, hosting workers from across WA. </w:t>
            </w:r>
          </w:p>
        </w:tc>
      </w:tr>
      <w:tr w:rsidR="00163D20" w:rsidRPr="00163D20" w14:paraId="5118F20F" w14:textId="77777777" w:rsidTr="00163D20">
        <w:trPr>
          <w:gridAfter w:val="1"/>
          <w:wAfter w:w="15" w:type="dxa"/>
          <w:trHeight w:val="1532"/>
        </w:trPr>
        <w:tc>
          <w:tcPr>
            <w:tcW w:w="0" w:type="auto"/>
          </w:tcPr>
          <w:p w14:paraId="735D99E4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2012</w:t>
            </w:r>
          </w:p>
        </w:tc>
        <w:tc>
          <w:tcPr>
            <w:tcW w:w="0" w:type="auto"/>
          </w:tcPr>
          <w:p w14:paraId="68E5C08E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WANADA launches the Standard on Culturally Secure Practice (AOD sector) – a national first. WANADA also achieves ISO accreditation in November 2011 - the first Australian alcohol and other drug peak body to do so. </w:t>
            </w:r>
          </w:p>
        </w:tc>
      </w:tr>
      <w:tr w:rsidR="00163D20" w:rsidRPr="00163D20" w14:paraId="20CB57BF" w14:textId="77777777" w:rsidTr="00163D20">
        <w:trPr>
          <w:gridAfter w:val="1"/>
          <w:wAfter w:w="15" w:type="dxa"/>
          <w:trHeight w:val="1532"/>
        </w:trPr>
        <w:tc>
          <w:tcPr>
            <w:tcW w:w="0" w:type="auto"/>
          </w:tcPr>
          <w:p w14:paraId="450B078F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2020</w:t>
            </w:r>
          </w:p>
        </w:tc>
        <w:tc>
          <w:tcPr>
            <w:tcW w:w="0" w:type="auto"/>
          </w:tcPr>
          <w:p w14:paraId="532DD82F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COVID-19 pandemic – WANADA works with government and the sector to ensure that alcohol and other drug services can offer treatment and support to the community. </w:t>
            </w:r>
          </w:p>
        </w:tc>
      </w:tr>
      <w:tr w:rsidR="00163D20" w:rsidRPr="00163D20" w14:paraId="04093E2F" w14:textId="77777777" w:rsidTr="00163D20">
        <w:trPr>
          <w:gridAfter w:val="1"/>
          <w:wAfter w:w="15" w:type="dxa"/>
          <w:trHeight w:val="1028"/>
        </w:trPr>
        <w:tc>
          <w:tcPr>
            <w:tcW w:w="0" w:type="auto"/>
          </w:tcPr>
          <w:p w14:paraId="33F1F79B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2023</w:t>
            </w:r>
          </w:p>
        </w:tc>
        <w:tc>
          <w:tcPr>
            <w:tcW w:w="0" w:type="auto"/>
          </w:tcPr>
          <w:p w14:paraId="64B4B825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WA Alcohol and other Drug Conference 2021 – Shifting Perspective – WANADA and the sector lead the conference as hosts for the first time. </w:t>
            </w:r>
          </w:p>
        </w:tc>
      </w:tr>
      <w:tr w:rsidR="00163D20" w:rsidRPr="00163D20" w14:paraId="2C277084" w14:textId="77777777" w:rsidTr="00163D20">
        <w:trPr>
          <w:gridAfter w:val="1"/>
          <w:wAfter w:w="15" w:type="dxa"/>
          <w:trHeight w:val="1003"/>
        </w:trPr>
        <w:tc>
          <w:tcPr>
            <w:tcW w:w="0" w:type="auto"/>
          </w:tcPr>
          <w:p w14:paraId="71A34346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>2024</w:t>
            </w:r>
          </w:p>
        </w:tc>
        <w:tc>
          <w:tcPr>
            <w:tcW w:w="0" w:type="auto"/>
          </w:tcPr>
          <w:p w14:paraId="1F58C918" w14:textId="77777777" w:rsidR="00163D20" w:rsidRPr="00163D20" w:rsidRDefault="00163D20" w:rsidP="00163D20">
            <w:pPr>
              <w:spacing w:after="160" w:line="278" w:lineRule="auto"/>
            </w:pPr>
            <w:r w:rsidRPr="00163D20">
              <w:t xml:space="preserve">WANADA celebrates its 40th anniversary, marking a historic milestone in the </w:t>
            </w:r>
            <w:proofErr w:type="spellStart"/>
            <w:r w:rsidRPr="00163D20">
              <w:t>organisation’s</w:t>
            </w:r>
            <w:proofErr w:type="spellEnd"/>
            <w:r w:rsidRPr="00163D20">
              <w:t xml:space="preserve"> history of driving change in the Drug and Alcohol sector </w:t>
            </w:r>
          </w:p>
        </w:tc>
      </w:tr>
    </w:tbl>
    <w:p w14:paraId="27D68C3C" w14:textId="77777777" w:rsidR="00F34B7A" w:rsidRDefault="00F34B7A"/>
    <w:sectPr w:rsidR="00F3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20"/>
    <w:rsid w:val="00163D20"/>
    <w:rsid w:val="003A7CE7"/>
    <w:rsid w:val="0048599E"/>
    <w:rsid w:val="005939BF"/>
    <w:rsid w:val="00F3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B151"/>
  <w15:chartTrackingRefBased/>
  <w15:docId w15:val="{1E42E958-9048-4D8E-B834-282F68A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D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D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D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D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D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D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D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D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D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D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D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D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D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D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D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D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D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Sims</dc:creator>
  <cp:keywords/>
  <dc:description/>
  <cp:lastModifiedBy>Calvin Sims</cp:lastModifiedBy>
  <cp:revision>1</cp:revision>
  <dcterms:created xsi:type="dcterms:W3CDTF">2024-08-15T01:04:00Z</dcterms:created>
  <dcterms:modified xsi:type="dcterms:W3CDTF">2024-08-15T01:05:00Z</dcterms:modified>
</cp:coreProperties>
</file>